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56" w:rsidRPr="001E0EBA" w:rsidRDefault="00870456" w:rsidP="00870456">
      <w:pPr>
        <w:spacing w:beforeLines="50" w:before="180" w:afterLines="50" w:after="180"/>
        <w:jc w:val="center"/>
        <w:rPr>
          <w:rFonts w:eastAsia="標楷體"/>
          <w:sz w:val="32"/>
          <w:szCs w:val="32"/>
        </w:rPr>
      </w:pPr>
      <w:r>
        <w:rPr>
          <w:rFonts w:eastAsia="標楷體" w:hAnsi="標楷體" w:hint="eastAsia"/>
          <w:sz w:val="32"/>
          <w:szCs w:val="32"/>
        </w:rPr>
        <w:t>10</w:t>
      </w:r>
      <w:r w:rsidR="009C6983">
        <w:rPr>
          <w:rFonts w:eastAsia="標楷體" w:hAnsi="標楷體" w:hint="eastAsia"/>
          <w:sz w:val="32"/>
          <w:szCs w:val="32"/>
        </w:rPr>
        <w:t>9</w:t>
      </w:r>
      <w:r w:rsidRPr="001E0EBA">
        <w:rPr>
          <w:rFonts w:eastAsia="標楷體" w:hAnsi="標楷體"/>
          <w:sz w:val="32"/>
          <w:szCs w:val="32"/>
        </w:rPr>
        <w:t>學年度第</w:t>
      </w:r>
      <w:r w:rsidR="009C6983">
        <w:rPr>
          <w:rFonts w:eastAsia="標楷體" w:hAnsi="標楷體" w:hint="eastAsia"/>
          <w:sz w:val="32"/>
          <w:szCs w:val="32"/>
        </w:rPr>
        <w:t>2</w:t>
      </w:r>
      <w:r w:rsidRPr="001E0EBA">
        <w:rPr>
          <w:rFonts w:eastAsia="標楷體" w:hAnsi="標楷體"/>
          <w:sz w:val="32"/>
          <w:szCs w:val="32"/>
        </w:rPr>
        <w:t>學期資訊管理研究所博士班資格考</w:t>
      </w:r>
    </w:p>
    <w:p w:rsidR="00870456" w:rsidRDefault="00870456" w:rsidP="00870456">
      <w:pPr>
        <w:spacing w:beforeLines="50" w:before="180" w:afterLines="50" w:after="180"/>
        <w:jc w:val="center"/>
        <w:rPr>
          <w:rFonts w:eastAsia="標楷體"/>
          <w:sz w:val="32"/>
          <w:szCs w:val="32"/>
        </w:rPr>
      </w:pPr>
      <w:r w:rsidRPr="001E0EBA">
        <w:rPr>
          <w:rFonts w:eastAsia="標楷體" w:hAnsi="標楷體"/>
          <w:sz w:val="32"/>
          <w:szCs w:val="32"/>
        </w:rPr>
        <w:t>科目</w:t>
      </w:r>
      <w:r w:rsidRPr="001E0EBA">
        <w:rPr>
          <w:rFonts w:eastAsia="標楷體"/>
          <w:sz w:val="32"/>
          <w:szCs w:val="32"/>
        </w:rPr>
        <w:t>:</w:t>
      </w:r>
      <w:r>
        <w:rPr>
          <w:rFonts w:eastAsia="標楷體" w:hint="eastAsia"/>
          <w:sz w:val="32"/>
          <w:szCs w:val="32"/>
        </w:rPr>
        <w:t>資訊科技與決策理論</w:t>
      </w:r>
    </w:p>
    <w:p w:rsidR="009C6983" w:rsidRPr="009C6983" w:rsidRDefault="009C6983" w:rsidP="009C6983">
      <w:pPr>
        <w:numPr>
          <w:ilvl w:val="0"/>
          <w:numId w:val="8"/>
        </w:numPr>
        <w:spacing w:beforeLines="50" w:before="180"/>
        <w:jc w:val="both"/>
        <w:rPr>
          <w:sz w:val="28"/>
          <w:szCs w:val="28"/>
        </w:rPr>
      </w:pPr>
      <w:r w:rsidRPr="009C6983">
        <w:rPr>
          <w:sz w:val="28"/>
          <w:szCs w:val="28"/>
        </w:rPr>
        <w:t>Please discuss how behavioral issues in terms of cognitive and affective reactions have an important role in effectively facilitating the design of individual and group DSS, such as decision-making theories or purchasing decision processes.  Your discussion may need to provide practical experience and theoretical support.  A presentation with one or some examples may be better for understanding its reasonableness.</w:t>
      </w:r>
      <w:r w:rsidR="002C1D92">
        <w:rPr>
          <w:rFonts w:hint="eastAsia"/>
          <w:sz w:val="28"/>
          <w:szCs w:val="28"/>
        </w:rPr>
        <w:t xml:space="preserve">  </w:t>
      </w:r>
      <w:r>
        <w:rPr>
          <w:rFonts w:hint="eastAsia"/>
          <w:sz w:val="28"/>
          <w:szCs w:val="28"/>
        </w:rPr>
        <w:t>(</w:t>
      </w:r>
      <w:r w:rsidRPr="009C6983">
        <w:rPr>
          <w:sz w:val="28"/>
          <w:szCs w:val="28"/>
        </w:rPr>
        <w:t>11%</w:t>
      </w:r>
      <w:r>
        <w:rPr>
          <w:rFonts w:hint="eastAsia"/>
          <w:sz w:val="28"/>
          <w:szCs w:val="28"/>
        </w:rPr>
        <w:t>)</w:t>
      </w:r>
    </w:p>
    <w:p w:rsidR="009C6983" w:rsidRPr="009C6983" w:rsidRDefault="009C6983" w:rsidP="009C6983">
      <w:pPr>
        <w:numPr>
          <w:ilvl w:val="0"/>
          <w:numId w:val="8"/>
        </w:numPr>
        <w:spacing w:beforeLines="50" w:before="180"/>
        <w:jc w:val="both"/>
        <w:rPr>
          <w:sz w:val="28"/>
          <w:szCs w:val="28"/>
        </w:rPr>
      </w:pPr>
      <w:r w:rsidRPr="009C6983">
        <w:rPr>
          <w:sz w:val="28"/>
          <w:szCs w:val="28"/>
        </w:rPr>
        <w:t>Please define social commerce with marketing concept and how social commerce for a company-based platform can be supported by group support systems (GSS) or groupware in terms of the concept of process gains and losses of the groupwork.  Please explain this by an example.</w:t>
      </w:r>
      <w:r w:rsidR="002C1D92">
        <w:rPr>
          <w:rFonts w:hint="eastAsia"/>
          <w:sz w:val="28"/>
          <w:szCs w:val="28"/>
        </w:rPr>
        <w:t xml:space="preserve">  </w:t>
      </w:r>
      <w:r w:rsidRPr="009C6983">
        <w:rPr>
          <w:sz w:val="28"/>
          <w:szCs w:val="28"/>
        </w:rPr>
        <w:t xml:space="preserve">  </w:t>
      </w:r>
      <w:r w:rsidR="002C1D92">
        <w:rPr>
          <w:rFonts w:hint="eastAsia"/>
          <w:sz w:val="28"/>
          <w:szCs w:val="28"/>
        </w:rPr>
        <w:t xml:space="preserve">  </w:t>
      </w:r>
      <w:r>
        <w:rPr>
          <w:rFonts w:hint="eastAsia"/>
          <w:sz w:val="28"/>
          <w:szCs w:val="28"/>
        </w:rPr>
        <w:t>(</w:t>
      </w:r>
      <w:r w:rsidRPr="009C6983">
        <w:rPr>
          <w:sz w:val="28"/>
          <w:szCs w:val="28"/>
        </w:rPr>
        <w:t>11%</w:t>
      </w:r>
      <w:r>
        <w:rPr>
          <w:rFonts w:hint="eastAsia"/>
          <w:sz w:val="28"/>
          <w:szCs w:val="28"/>
        </w:rPr>
        <w:t>)</w:t>
      </w:r>
    </w:p>
    <w:p w:rsidR="009C6983" w:rsidRPr="00960868" w:rsidRDefault="009C6983" w:rsidP="009C6983">
      <w:pPr>
        <w:numPr>
          <w:ilvl w:val="0"/>
          <w:numId w:val="8"/>
        </w:numPr>
        <w:spacing w:beforeLines="50" w:before="180"/>
        <w:jc w:val="both"/>
        <w:rPr>
          <w:sz w:val="28"/>
          <w:szCs w:val="28"/>
        </w:rPr>
      </w:pPr>
      <w:r w:rsidRPr="009C6983">
        <w:rPr>
          <w:sz w:val="28"/>
          <w:szCs w:val="28"/>
        </w:rPr>
        <w:t xml:space="preserve">Please discuss the role of knowledge engineers and the methods of knowledge acquisition from various sources, including tacit and explicit knowledge.  Furthermore, discuss the methods of knowledge representation.  Finally, the possible data models for properly storing </w:t>
      </w:r>
      <w:r w:rsidRPr="00960868">
        <w:rPr>
          <w:sz w:val="28"/>
          <w:szCs w:val="28"/>
        </w:rPr>
        <w:t>knowledge.  You should discuss these concepts based on prior literature.</w:t>
      </w:r>
      <w:r w:rsidR="002C1D92">
        <w:rPr>
          <w:rFonts w:hint="eastAsia"/>
          <w:sz w:val="28"/>
          <w:szCs w:val="28"/>
        </w:rPr>
        <w:t xml:space="preserve">  </w:t>
      </w:r>
      <w:r w:rsidRPr="00960868">
        <w:rPr>
          <w:rFonts w:hint="eastAsia"/>
          <w:sz w:val="28"/>
          <w:szCs w:val="28"/>
        </w:rPr>
        <w:t>(</w:t>
      </w:r>
      <w:r w:rsidRPr="00960868">
        <w:rPr>
          <w:sz w:val="28"/>
          <w:szCs w:val="28"/>
        </w:rPr>
        <w:t>11%</w:t>
      </w:r>
      <w:r w:rsidRPr="00960868">
        <w:rPr>
          <w:rFonts w:hint="eastAsia"/>
          <w:sz w:val="28"/>
          <w:szCs w:val="28"/>
        </w:rPr>
        <w:t>)</w:t>
      </w:r>
    </w:p>
    <w:p w:rsidR="00960868" w:rsidRPr="00960868" w:rsidRDefault="00960868" w:rsidP="00960868">
      <w:pPr>
        <w:numPr>
          <w:ilvl w:val="0"/>
          <w:numId w:val="8"/>
        </w:numPr>
        <w:spacing w:beforeLines="50" w:before="180" w:line="400" w:lineRule="exact"/>
        <w:ind w:left="482" w:hanging="482"/>
        <w:jc w:val="both"/>
        <w:rPr>
          <w:rFonts w:eastAsia="標楷體"/>
          <w:sz w:val="28"/>
          <w:szCs w:val="28"/>
        </w:rPr>
      </w:pPr>
      <w:r w:rsidRPr="00960868">
        <w:rPr>
          <w:rFonts w:eastAsia="標楷體"/>
          <w:sz w:val="28"/>
          <w:szCs w:val="28"/>
        </w:rPr>
        <w:t>請分析近五年</w:t>
      </w:r>
      <w:r w:rsidRPr="00960868">
        <w:rPr>
          <w:rFonts w:eastAsia="標楷體"/>
          <w:sz w:val="28"/>
          <w:szCs w:val="28"/>
        </w:rPr>
        <w:t xml:space="preserve"> MISQ,ISR,DSS </w:t>
      </w:r>
      <w:r w:rsidRPr="00960868">
        <w:rPr>
          <w:rFonts w:eastAsia="標楷體"/>
          <w:sz w:val="28"/>
          <w:szCs w:val="28"/>
        </w:rPr>
        <w:t>等資管重要期刊中，機器學習輔助臨床醫療決策之論文的趨勢。</w:t>
      </w:r>
      <w:r w:rsidR="002C1D92">
        <w:rPr>
          <w:rFonts w:eastAsia="標楷體" w:hint="eastAsia"/>
          <w:sz w:val="28"/>
          <w:szCs w:val="28"/>
        </w:rPr>
        <w:t xml:space="preserve">  </w:t>
      </w:r>
      <w:r w:rsidR="00E20B09">
        <w:rPr>
          <w:rFonts w:eastAsia="標楷體" w:hint="eastAsia"/>
          <w:sz w:val="28"/>
          <w:szCs w:val="28"/>
        </w:rPr>
        <w:t>(33%)</w:t>
      </w:r>
    </w:p>
    <w:p w:rsidR="002C1D92" w:rsidRPr="002C1D92" w:rsidRDefault="002C1D92" w:rsidP="00052359">
      <w:pPr>
        <w:numPr>
          <w:ilvl w:val="0"/>
          <w:numId w:val="8"/>
        </w:numPr>
        <w:spacing w:beforeLines="50" w:before="180" w:afterLines="50" w:after="180"/>
        <w:ind w:left="482" w:hanging="482"/>
        <w:jc w:val="both"/>
        <w:rPr>
          <w:rFonts w:eastAsia="標楷體"/>
          <w:sz w:val="32"/>
          <w:szCs w:val="32"/>
        </w:rPr>
      </w:pPr>
      <w:r w:rsidRPr="002C1D92">
        <w:rPr>
          <w:sz w:val="28"/>
          <w:szCs w:val="28"/>
        </w:rPr>
        <w:t>Please explain why decision support systems can effectively support the decision making.</w:t>
      </w:r>
      <w:r w:rsidRPr="002C1D92">
        <w:rPr>
          <w:rFonts w:hint="eastAsia"/>
          <w:sz w:val="28"/>
          <w:szCs w:val="28"/>
        </w:rPr>
        <w:t xml:space="preserve">  </w:t>
      </w:r>
      <w:r w:rsidRPr="002C1D92">
        <w:rPr>
          <w:sz w:val="28"/>
          <w:szCs w:val="28"/>
        </w:rPr>
        <w:t>(20 points)</w:t>
      </w:r>
    </w:p>
    <w:p w:rsidR="003D1C3A" w:rsidRPr="00113740" w:rsidRDefault="00113740" w:rsidP="00113740">
      <w:pPr>
        <w:numPr>
          <w:ilvl w:val="0"/>
          <w:numId w:val="8"/>
        </w:numPr>
        <w:spacing w:beforeLines="50" w:before="180" w:afterLines="50" w:after="180"/>
        <w:rPr>
          <w:rFonts w:eastAsia="標楷體"/>
          <w:sz w:val="32"/>
          <w:szCs w:val="32"/>
        </w:rPr>
      </w:pPr>
      <w:r w:rsidRPr="00113740">
        <w:rPr>
          <w:sz w:val="28"/>
          <w:szCs w:val="28"/>
        </w:rPr>
        <w:t xml:space="preserve">Please discuss the research published on </w:t>
      </w:r>
      <w:r w:rsidRPr="00A22D5C">
        <w:rPr>
          <w:i/>
          <w:sz w:val="28"/>
          <w:szCs w:val="28"/>
        </w:rPr>
        <w:t>Decision Support Systems</w:t>
      </w:r>
      <w:r w:rsidRPr="00113740">
        <w:rPr>
          <w:sz w:val="28"/>
          <w:szCs w:val="28"/>
        </w:rPr>
        <w:t xml:space="preserve"> (Elsevier)</w:t>
      </w:r>
      <w:r w:rsidRPr="00113740">
        <w:rPr>
          <w:rFonts w:hint="eastAsia"/>
          <w:sz w:val="28"/>
          <w:szCs w:val="28"/>
        </w:rPr>
        <w:t xml:space="preserve"> </w:t>
      </w:r>
      <w:r w:rsidRPr="00113740">
        <w:rPr>
          <w:sz w:val="28"/>
          <w:szCs w:val="28"/>
        </w:rPr>
        <w:t>Journal regarding to the special issue "Market Transformation to an IT-Enabled Services-Oriented Economy".  (13%)</w:t>
      </w:r>
      <w:bookmarkStart w:id="0" w:name="_GoBack"/>
      <w:bookmarkEnd w:id="0"/>
    </w:p>
    <w:sectPr w:rsidR="003D1C3A" w:rsidRPr="0011374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07" w:rsidRDefault="00373607" w:rsidP="00AE1A32">
      <w:r>
        <w:separator/>
      </w:r>
    </w:p>
  </w:endnote>
  <w:endnote w:type="continuationSeparator" w:id="0">
    <w:p w:rsidR="00373607" w:rsidRDefault="00373607" w:rsidP="00AE1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07" w:rsidRDefault="00373607" w:rsidP="00AE1A32">
      <w:r>
        <w:separator/>
      </w:r>
    </w:p>
  </w:footnote>
  <w:footnote w:type="continuationSeparator" w:id="0">
    <w:p w:rsidR="00373607" w:rsidRDefault="00373607" w:rsidP="00AE1A3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63416"/>
    <w:multiLevelType w:val="hybridMultilevel"/>
    <w:tmpl w:val="B57AB688"/>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5061E60"/>
    <w:multiLevelType w:val="hybridMultilevel"/>
    <w:tmpl w:val="F364C8DA"/>
    <w:lvl w:ilvl="0" w:tplc="773E2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D6B6381"/>
    <w:multiLevelType w:val="hybridMultilevel"/>
    <w:tmpl w:val="52DC293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60572BE"/>
    <w:multiLevelType w:val="hybridMultilevel"/>
    <w:tmpl w:val="7FF0AE8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8663D4D"/>
    <w:multiLevelType w:val="hybridMultilevel"/>
    <w:tmpl w:val="FD844EF4"/>
    <w:lvl w:ilvl="0" w:tplc="773E2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5B551A2"/>
    <w:multiLevelType w:val="hybridMultilevel"/>
    <w:tmpl w:val="E682A02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67585F10"/>
    <w:multiLevelType w:val="hybridMultilevel"/>
    <w:tmpl w:val="9F924DCE"/>
    <w:lvl w:ilvl="0" w:tplc="BEC6468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6"/>
  </w:num>
  <w:num w:numId="2">
    <w:abstractNumId w:val="2"/>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456"/>
    <w:rsid w:val="00113740"/>
    <w:rsid w:val="00192571"/>
    <w:rsid w:val="002C1D92"/>
    <w:rsid w:val="002F107B"/>
    <w:rsid w:val="00304C65"/>
    <w:rsid w:val="00373607"/>
    <w:rsid w:val="003877E7"/>
    <w:rsid w:val="003D1C3A"/>
    <w:rsid w:val="00494ADD"/>
    <w:rsid w:val="004E2C97"/>
    <w:rsid w:val="0051108A"/>
    <w:rsid w:val="005254F6"/>
    <w:rsid w:val="005905C0"/>
    <w:rsid w:val="006A6043"/>
    <w:rsid w:val="006F100D"/>
    <w:rsid w:val="007A7888"/>
    <w:rsid w:val="008063C5"/>
    <w:rsid w:val="00866DF6"/>
    <w:rsid w:val="00870456"/>
    <w:rsid w:val="008B46CF"/>
    <w:rsid w:val="00960868"/>
    <w:rsid w:val="009C6983"/>
    <w:rsid w:val="00A22D5C"/>
    <w:rsid w:val="00AE0324"/>
    <w:rsid w:val="00AE1A32"/>
    <w:rsid w:val="00BB4E4A"/>
    <w:rsid w:val="00BD4FF3"/>
    <w:rsid w:val="00BF4EEB"/>
    <w:rsid w:val="00C9149F"/>
    <w:rsid w:val="00CD0508"/>
    <w:rsid w:val="00E11423"/>
    <w:rsid w:val="00E151E3"/>
    <w:rsid w:val="00E20B09"/>
    <w:rsid w:val="00EA0D55"/>
    <w:rsid w:val="00F337A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F8C9CE8-460C-4654-AFE1-650E309D2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045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2C97"/>
    <w:pPr>
      <w:ind w:leftChars="200" w:left="480"/>
    </w:pPr>
  </w:style>
  <w:style w:type="paragraph" w:styleId="a4">
    <w:name w:val="header"/>
    <w:basedOn w:val="a"/>
    <w:link w:val="a5"/>
    <w:uiPriority w:val="99"/>
    <w:unhideWhenUsed/>
    <w:rsid w:val="00AE1A32"/>
    <w:pPr>
      <w:tabs>
        <w:tab w:val="center" w:pos="4153"/>
        <w:tab w:val="right" w:pos="8306"/>
      </w:tabs>
      <w:snapToGrid w:val="0"/>
    </w:pPr>
    <w:rPr>
      <w:sz w:val="20"/>
    </w:rPr>
  </w:style>
  <w:style w:type="character" w:customStyle="1" w:styleId="a5">
    <w:name w:val="頁首 字元"/>
    <w:basedOn w:val="a0"/>
    <w:link w:val="a4"/>
    <w:uiPriority w:val="99"/>
    <w:rsid w:val="00AE1A32"/>
    <w:rPr>
      <w:rFonts w:ascii="Times New Roman" w:eastAsia="新細明體" w:hAnsi="Times New Roman" w:cs="Times New Roman"/>
      <w:sz w:val="20"/>
      <w:szCs w:val="20"/>
    </w:rPr>
  </w:style>
  <w:style w:type="paragraph" w:styleId="a6">
    <w:name w:val="footer"/>
    <w:basedOn w:val="a"/>
    <w:link w:val="a7"/>
    <w:uiPriority w:val="99"/>
    <w:unhideWhenUsed/>
    <w:rsid w:val="00AE1A32"/>
    <w:pPr>
      <w:tabs>
        <w:tab w:val="center" w:pos="4153"/>
        <w:tab w:val="right" w:pos="8306"/>
      </w:tabs>
      <w:snapToGrid w:val="0"/>
    </w:pPr>
    <w:rPr>
      <w:sz w:val="20"/>
    </w:rPr>
  </w:style>
  <w:style w:type="character" w:customStyle="1" w:styleId="a7">
    <w:name w:val="頁尾 字元"/>
    <w:basedOn w:val="a0"/>
    <w:link w:val="a6"/>
    <w:uiPriority w:val="99"/>
    <w:rsid w:val="00AE1A32"/>
    <w:rPr>
      <w:rFonts w:ascii="Times New Roman" w:eastAsia="新細明體" w:hAnsi="Times New Roman" w:cs="Times New Roman"/>
      <w:sz w:val="20"/>
      <w:szCs w:val="20"/>
    </w:rPr>
  </w:style>
  <w:style w:type="paragraph" w:styleId="a8">
    <w:name w:val="Balloon Text"/>
    <w:basedOn w:val="a"/>
    <w:link w:val="a9"/>
    <w:uiPriority w:val="99"/>
    <w:semiHidden/>
    <w:unhideWhenUsed/>
    <w:rsid w:val="0019257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9257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661394">
      <w:bodyDiv w:val="1"/>
      <w:marLeft w:val="0"/>
      <w:marRight w:val="0"/>
      <w:marTop w:val="0"/>
      <w:marBottom w:val="0"/>
      <w:divBdr>
        <w:top w:val="none" w:sz="0" w:space="0" w:color="auto"/>
        <w:left w:val="none" w:sz="0" w:space="0" w:color="auto"/>
        <w:bottom w:val="none" w:sz="0" w:space="0" w:color="auto"/>
        <w:right w:val="none" w:sz="0" w:space="0" w:color="auto"/>
      </w:divBdr>
    </w:div>
    <w:div w:id="1365982338">
      <w:bodyDiv w:val="1"/>
      <w:marLeft w:val="0"/>
      <w:marRight w:val="0"/>
      <w:marTop w:val="0"/>
      <w:marBottom w:val="0"/>
      <w:divBdr>
        <w:top w:val="none" w:sz="0" w:space="0" w:color="auto"/>
        <w:left w:val="none" w:sz="0" w:space="0" w:color="auto"/>
        <w:bottom w:val="none" w:sz="0" w:space="0" w:color="auto"/>
        <w:right w:val="none" w:sz="0" w:space="0" w:color="auto"/>
      </w:divBdr>
    </w:div>
    <w:div w:id="1870099309">
      <w:bodyDiv w:val="1"/>
      <w:marLeft w:val="0"/>
      <w:marRight w:val="0"/>
      <w:marTop w:val="0"/>
      <w:marBottom w:val="0"/>
      <w:divBdr>
        <w:top w:val="none" w:sz="0" w:space="0" w:color="auto"/>
        <w:left w:val="none" w:sz="0" w:space="0" w:color="auto"/>
        <w:bottom w:val="none" w:sz="0" w:space="0" w:color="auto"/>
        <w:right w:val="none" w:sz="0" w:space="0" w:color="auto"/>
      </w:divBdr>
    </w:div>
    <w:div w:id="1902670578">
      <w:bodyDiv w:val="1"/>
      <w:marLeft w:val="0"/>
      <w:marRight w:val="0"/>
      <w:marTop w:val="0"/>
      <w:marBottom w:val="0"/>
      <w:divBdr>
        <w:top w:val="none" w:sz="0" w:space="0" w:color="auto"/>
        <w:left w:val="none" w:sz="0" w:space="0" w:color="auto"/>
        <w:bottom w:val="none" w:sz="0" w:space="0" w:color="auto"/>
        <w:right w:val="none" w:sz="0" w:space="0" w:color="auto"/>
      </w:divBdr>
    </w:div>
    <w:div w:id="199787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Pages>
  <Words>215</Words>
  <Characters>1229</Characters>
  <Application>Microsoft Office Word</Application>
  <DocSecurity>0</DocSecurity>
  <Lines>10</Lines>
  <Paragraphs>2</Paragraphs>
  <ScaleCrop>false</ScaleCrop>
  <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Sandral</dc:creator>
  <cp:keywords/>
  <dc:description/>
  <cp:lastModifiedBy>ASUS</cp:lastModifiedBy>
  <cp:revision>21</cp:revision>
  <cp:lastPrinted>2021-04-15T08:18:00Z</cp:lastPrinted>
  <dcterms:created xsi:type="dcterms:W3CDTF">2018-04-26T08:52:00Z</dcterms:created>
  <dcterms:modified xsi:type="dcterms:W3CDTF">2021-04-15T08:19:00Z</dcterms:modified>
</cp:coreProperties>
</file>